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pPr>
      <w:r>
        <w:drawing>
          <wp:inline distT="0" distB="0" distL="0" distR="0">
            <wp:extent cx="3325495" cy="2868295"/>
            <wp:effectExtent l="0" t="0" r="825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342013" cy="2882634"/>
                    </a:xfrm>
                    <a:prstGeom prst="rect">
                      <a:avLst/>
                    </a:prstGeom>
                  </pic:spPr>
                </pic:pic>
              </a:graphicData>
            </a:graphic>
          </wp:inline>
        </w:drawing>
      </w:r>
    </w:p>
    <w:p>
      <w:pPr>
        <w:jc w:val="center"/>
        <w:rPr>
          <w:b/>
          <w:bCs/>
          <w:sz w:val="32"/>
          <w:szCs w:val="32"/>
        </w:rPr>
      </w:pPr>
    </w:p>
    <w:p>
      <w:pPr>
        <w:jc w:val="center"/>
        <w:rPr>
          <w:b/>
          <w:bCs/>
          <w:sz w:val="36"/>
          <w:szCs w:val="36"/>
        </w:rPr>
      </w:pPr>
      <w:r>
        <w:rPr>
          <w:rFonts w:hint="eastAsia"/>
          <w:b/>
          <w:bCs/>
          <w:sz w:val="36"/>
          <w:szCs w:val="36"/>
        </w:rPr>
        <w:t>北京语言大学</w:t>
      </w:r>
    </w:p>
    <w:p>
      <w:pPr>
        <w:jc w:val="center"/>
        <w:rPr>
          <w:b/>
          <w:bCs/>
          <w:sz w:val="36"/>
          <w:szCs w:val="36"/>
        </w:rPr>
      </w:pPr>
      <w:r>
        <w:rPr>
          <w:rFonts w:hint="eastAsia"/>
          <w:b/>
          <w:bCs/>
          <w:sz w:val="36"/>
          <w:szCs w:val="36"/>
        </w:rPr>
        <w:t>全流程数字化采购系统</w:t>
      </w:r>
    </w:p>
    <w:p/>
    <w:p>
      <w:pPr>
        <w:jc w:val="center"/>
        <w:rPr>
          <w:sz w:val="44"/>
          <w:szCs w:val="44"/>
        </w:rPr>
      </w:pPr>
      <w:r>
        <w:rPr>
          <w:rFonts w:hint="eastAsia"/>
          <w:sz w:val="44"/>
          <w:szCs w:val="44"/>
        </w:rPr>
        <w:t>常见问题说明</w:t>
      </w:r>
    </w:p>
    <w:p>
      <w:pPr>
        <w:jc w:val="right"/>
        <w:rPr>
          <w:rFonts w:ascii="宋体" w:hAnsi="宋体" w:cs="宋体"/>
          <w:b/>
          <w:bCs/>
          <w:sz w:val="30"/>
          <w:szCs w:val="30"/>
        </w:rPr>
      </w:pPr>
    </w:p>
    <w:p>
      <w:pPr>
        <w:jc w:val="right"/>
        <w:rPr>
          <w:b/>
          <w:bCs/>
          <w:sz w:val="30"/>
          <w:szCs w:val="30"/>
        </w:rPr>
      </w:pPr>
      <w:r>
        <w:rPr>
          <w:rFonts w:hint="eastAsia" w:ascii="宋体" w:hAnsi="宋体" w:cs="宋体"/>
          <w:b/>
          <w:bCs/>
          <w:sz w:val="30"/>
          <w:szCs w:val="30"/>
        </w:rPr>
        <w:t>202</w:t>
      </w:r>
      <w:r>
        <w:rPr>
          <w:rFonts w:ascii="宋体" w:hAnsi="宋体" w:cs="宋体"/>
          <w:b/>
          <w:bCs/>
          <w:sz w:val="30"/>
          <w:szCs w:val="30"/>
        </w:rPr>
        <w:t>2</w:t>
      </w:r>
      <w:r>
        <w:rPr>
          <w:rFonts w:hint="eastAsia" w:ascii="宋体" w:hAnsi="宋体" w:cs="宋体"/>
          <w:b/>
          <w:bCs/>
          <w:sz w:val="30"/>
          <w:szCs w:val="30"/>
        </w:rPr>
        <w:t>年</w:t>
      </w:r>
      <w:r>
        <w:rPr>
          <w:rFonts w:hint="eastAsia" w:ascii="宋体" w:hAnsi="宋体" w:cs="宋体"/>
          <w:b/>
          <w:bCs/>
          <w:sz w:val="30"/>
          <w:szCs w:val="30"/>
          <w:lang w:val="en-US" w:eastAsia="zh-CN"/>
        </w:rPr>
        <w:t>11</w:t>
      </w:r>
      <w:bookmarkStart w:id="7" w:name="_GoBack"/>
      <w:bookmarkEnd w:id="7"/>
      <w:r>
        <w:rPr>
          <w:rFonts w:hint="eastAsia" w:ascii="宋体" w:hAnsi="宋体" w:cs="宋体"/>
          <w:b/>
          <w:bCs/>
          <w:sz w:val="30"/>
          <w:szCs w:val="30"/>
        </w:rPr>
        <w:t>月</w:t>
      </w:r>
    </w:p>
    <w:p>
      <w:pPr>
        <w:widowControl/>
        <w:jc w:val="left"/>
      </w:pPr>
      <w:r>
        <w:br w:type="page"/>
      </w:r>
    </w:p>
    <w:p>
      <w:pPr>
        <w:pStyle w:val="2"/>
      </w:pPr>
      <w:r>
        <w:rPr>
          <w:rFonts w:hint="eastAsia"/>
        </w:rPr>
        <w:t>系统访问注意事项</w:t>
      </w:r>
    </w:p>
    <w:p>
      <w:pPr>
        <w:pStyle w:val="3"/>
      </w:pPr>
      <w:bookmarkStart w:id="0" w:name="_Toc13527"/>
      <w:bookmarkStart w:id="1" w:name="_Toc20341"/>
      <w:r>
        <w:rPr>
          <w:rFonts w:hint="eastAsia"/>
        </w:rPr>
        <w:t>系统使用基础环境要求</w:t>
      </w:r>
      <w:bookmarkEnd w:id="0"/>
      <w:bookmarkEnd w:id="1"/>
    </w:p>
    <w:p>
      <w:pPr>
        <w:rPr>
          <w:rFonts w:ascii="宋体" w:hAnsi="宋体" w:cs="宋体"/>
          <w:szCs w:val="21"/>
        </w:rPr>
      </w:pPr>
      <w:r>
        <w:rPr>
          <w:rFonts w:hint="eastAsia" w:ascii="宋体" w:hAnsi="宋体" w:cs="宋体"/>
          <w:szCs w:val="21"/>
        </w:rPr>
        <w:t>由于平台基于 B/S 模式架构，为了确保正常办理业务，我们建议您使用以下浏览器：</w:t>
      </w:r>
    </w:p>
    <w:p>
      <w:pPr>
        <w:numPr>
          <w:ilvl w:val="0"/>
          <w:numId w:val="2"/>
        </w:numPr>
        <w:rPr>
          <w:rFonts w:ascii="宋体" w:hAnsi="宋体" w:cs="宋体"/>
          <w:szCs w:val="21"/>
        </w:rPr>
      </w:pPr>
      <w:bookmarkStart w:id="2" w:name="_Toc19836_WPSOffice_Level3"/>
      <w:r>
        <w:rPr>
          <w:rFonts w:hint="eastAsia" w:ascii="宋体" w:hAnsi="宋体" w:cs="宋体"/>
          <w:szCs w:val="21"/>
        </w:rPr>
        <w:t>Google Chrome 最新版本；</w:t>
      </w:r>
      <w:bookmarkEnd w:id="2"/>
    </w:p>
    <w:p>
      <w:pPr>
        <w:numPr>
          <w:ilvl w:val="0"/>
          <w:numId w:val="2"/>
        </w:numPr>
        <w:rPr>
          <w:rFonts w:ascii="宋体" w:hAnsi="宋体" w:cs="宋体"/>
          <w:szCs w:val="21"/>
        </w:rPr>
      </w:pPr>
      <w:bookmarkStart w:id="3" w:name="_Toc12416_WPSOffice_Level3"/>
      <w:r>
        <w:rPr>
          <w:rFonts w:hint="eastAsia" w:ascii="宋体" w:hAnsi="宋体" w:cs="宋体"/>
          <w:szCs w:val="21"/>
        </w:rPr>
        <w:t>IE10 及以上版本；</w:t>
      </w:r>
      <w:bookmarkEnd w:id="3"/>
    </w:p>
    <w:p>
      <w:pPr>
        <w:numPr>
          <w:ilvl w:val="0"/>
          <w:numId w:val="2"/>
        </w:numPr>
        <w:rPr>
          <w:rFonts w:ascii="宋体" w:hAnsi="宋体" w:cs="宋体"/>
          <w:szCs w:val="21"/>
        </w:rPr>
      </w:pPr>
      <w:bookmarkStart w:id="4" w:name="_Toc5895_WPSOffice_Level3"/>
      <w:r>
        <w:rPr>
          <w:rFonts w:hint="eastAsia" w:ascii="宋体" w:hAnsi="宋体" w:cs="宋体"/>
          <w:szCs w:val="21"/>
        </w:rPr>
        <w:t>搜狗浏览器 最新版本（高速模式）；</w:t>
      </w:r>
      <w:bookmarkEnd w:id="4"/>
    </w:p>
    <w:p>
      <w:pPr>
        <w:numPr>
          <w:ilvl w:val="0"/>
          <w:numId w:val="2"/>
        </w:numPr>
        <w:rPr>
          <w:rFonts w:ascii="宋体" w:hAnsi="宋体" w:cs="宋体"/>
          <w:szCs w:val="21"/>
        </w:rPr>
      </w:pPr>
      <w:bookmarkStart w:id="5" w:name="_Toc10311_WPSOffice_Level3"/>
      <w:r>
        <w:rPr>
          <w:rFonts w:hint="eastAsia" w:ascii="宋体" w:hAnsi="宋体" w:cs="宋体"/>
          <w:szCs w:val="21"/>
        </w:rPr>
        <w:t>360 安全浏览器 最新版本（极速模式）。</w:t>
      </w:r>
      <w:bookmarkEnd w:id="5"/>
    </w:p>
    <w:p>
      <w:r>
        <w:rPr>
          <w:rFonts w:hint="eastAsia" w:ascii="宋体" w:hAnsi="宋体" w:cs="宋体"/>
          <w:szCs w:val="21"/>
        </w:rPr>
        <w:t>兼容性较好的主流浏览器（建议使用以上），搜狗、360 浏览器请核查IP 地址栏右侧：</w:t>
      </w:r>
    </w:p>
    <w:p/>
    <w:p>
      <w:r>
        <w:drawing>
          <wp:inline distT="0" distB="0" distL="114300" distR="114300">
            <wp:extent cx="5400675" cy="628650"/>
            <wp:effectExtent l="0" t="0" r="952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
                    <a:stretch>
                      <a:fillRect/>
                    </a:stretch>
                  </pic:blipFill>
                  <pic:spPr>
                    <a:xfrm>
                      <a:off x="0" y="0"/>
                      <a:ext cx="5400675" cy="628650"/>
                    </a:xfrm>
                    <a:prstGeom prst="rect">
                      <a:avLst/>
                    </a:prstGeom>
                    <a:noFill/>
                    <a:ln w="9525">
                      <a:noFill/>
                    </a:ln>
                  </pic:spPr>
                </pic:pic>
              </a:graphicData>
            </a:graphic>
          </wp:inline>
        </w:drawing>
      </w:r>
    </w:p>
    <w:p>
      <w:pPr>
        <w:rPr>
          <w:szCs w:val="21"/>
        </w:rPr>
      </w:pPr>
      <w:r>
        <w:rPr>
          <w:rFonts w:hint="eastAsia"/>
          <w:szCs w:val="21"/>
        </w:rPr>
        <w:t>若为</w:t>
      </w:r>
      <w:r>
        <w:rPr>
          <w:sz w:val="24"/>
        </w:rPr>
        <w:drawing>
          <wp:inline distT="0" distB="0" distL="114300" distR="114300">
            <wp:extent cx="285750" cy="2381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6"/>
                    <a:stretch>
                      <a:fillRect/>
                    </a:stretch>
                  </pic:blipFill>
                  <pic:spPr>
                    <a:xfrm>
                      <a:off x="0" y="0"/>
                      <a:ext cx="285750" cy="238125"/>
                    </a:xfrm>
                    <a:prstGeom prst="rect">
                      <a:avLst/>
                    </a:prstGeom>
                    <a:noFill/>
                    <a:ln w="9525">
                      <a:noFill/>
                    </a:ln>
                  </pic:spPr>
                </pic:pic>
              </a:graphicData>
            </a:graphic>
          </wp:inline>
        </w:drawing>
      </w:r>
      <w:r>
        <w:rPr>
          <w:rFonts w:hint="eastAsia"/>
          <w:szCs w:val="21"/>
        </w:rPr>
        <w:t>图标，请鼠标左键单击切换为</w:t>
      </w:r>
      <w:r>
        <w:rPr>
          <w:sz w:val="24"/>
        </w:rPr>
        <w:drawing>
          <wp:inline distT="0" distB="0" distL="114300" distR="114300">
            <wp:extent cx="257175" cy="228600"/>
            <wp:effectExtent l="0" t="0" r="952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7"/>
                    <a:stretch>
                      <a:fillRect/>
                    </a:stretch>
                  </pic:blipFill>
                  <pic:spPr>
                    <a:xfrm>
                      <a:off x="0" y="0"/>
                      <a:ext cx="257175" cy="228600"/>
                    </a:xfrm>
                    <a:prstGeom prst="rect">
                      <a:avLst/>
                    </a:prstGeom>
                    <a:noFill/>
                    <a:ln w="9525">
                      <a:noFill/>
                    </a:ln>
                  </pic:spPr>
                </pic:pic>
              </a:graphicData>
            </a:graphic>
          </wp:inline>
        </w:drawing>
      </w:r>
      <w:r>
        <w:rPr>
          <w:rFonts w:hint="eastAsia"/>
          <w:szCs w:val="21"/>
        </w:rPr>
        <w:t>图标。</w:t>
      </w:r>
    </w:p>
    <w:p>
      <w:pPr>
        <w:rPr>
          <w:sz w:val="24"/>
        </w:rPr>
        <w:sectPr>
          <w:pgSz w:w="11906" w:h="16838"/>
          <w:pgMar w:top="1440" w:right="1416" w:bottom="1440" w:left="1418" w:header="851" w:footer="992" w:gutter="0"/>
          <w:cols w:space="425" w:num="1"/>
          <w:docGrid w:type="lines" w:linePitch="312" w:charSpace="0"/>
        </w:sectPr>
      </w:pPr>
    </w:p>
    <w:p>
      <w:pPr>
        <w:pStyle w:val="3"/>
      </w:pPr>
      <w:bookmarkStart w:id="6" w:name="_Toc6673"/>
      <w:r>
        <w:rPr>
          <w:rFonts w:hint="eastAsia"/>
        </w:rPr>
        <w:t>如何登录</w:t>
      </w:r>
      <w:bookmarkEnd w:id="6"/>
      <w:r>
        <w:rPr>
          <w:rFonts w:hint="eastAsia"/>
        </w:rPr>
        <w:t>采购管理系统</w:t>
      </w:r>
    </w:p>
    <w:p>
      <w:pPr>
        <w:rPr>
          <w:b/>
          <w:bCs/>
          <w:sz w:val="24"/>
        </w:rPr>
      </w:pPr>
      <w:r>
        <w:rPr>
          <w:rFonts w:hint="eastAsia"/>
          <w:b/>
          <w:bCs/>
          <w:sz w:val="24"/>
        </w:rPr>
        <w:t>方式：访问采招办官网使用统一身份认证登录</w:t>
      </w:r>
    </w:p>
    <w:p>
      <w:pPr>
        <w:rPr>
          <w:b/>
          <w:bCs/>
          <w:sz w:val="24"/>
        </w:rPr>
      </w:pPr>
    </w:p>
    <w:p>
      <w:pPr>
        <w:ind w:firstLine="420"/>
      </w:pPr>
      <w:r>
        <w:rPr>
          <w:rFonts w:hint="eastAsia"/>
          <w:szCs w:val="21"/>
        </w:rPr>
        <w:t>打开浏览器，在浏览器地址栏中输入平台地址</w:t>
      </w:r>
      <w:r>
        <w:rPr>
          <w:rFonts w:hint="eastAsia"/>
          <w:color w:val="FF0000"/>
          <w:szCs w:val="21"/>
        </w:rPr>
        <w:t>（</w:t>
      </w:r>
      <w:r>
        <w:t>http://cgb.blcu.edu.cn/</w:t>
      </w:r>
      <w:r>
        <w:rPr>
          <w:rFonts w:hint="eastAsia"/>
          <w:color w:val="FF0000"/>
          <w:szCs w:val="21"/>
        </w:rPr>
        <w:t>）</w:t>
      </w:r>
      <w:r>
        <w:rPr>
          <w:rFonts w:hint="eastAsia"/>
          <w:szCs w:val="21"/>
        </w:rPr>
        <w:t>，通过统一身份认证登录系统，账号密码即原有统一身份认证登录账户密码。</w:t>
      </w:r>
    </w:p>
    <w:p>
      <w:r>
        <w:drawing>
          <wp:inline distT="0" distB="0" distL="0" distR="0">
            <wp:extent cx="5274310" cy="58223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5822315"/>
                    </a:xfrm>
                    <a:prstGeom prst="rect">
                      <a:avLst/>
                    </a:prstGeom>
                  </pic:spPr>
                </pic:pic>
              </a:graphicData>
            </a:graphic>
          </wp:inline>
        </w:drawing>
      </w:r>
    </w:p>
    <w:p>
      <w:pPr>
        <w:pStyle w:val="2"/>
      </w:pPr>
      <w:r>
        <w:rPr>
          <w:rFonts w:hint="eastAsia"/>
        </w:rPr>
        <w:t>系统功能区域有哪些</w:t>
      </w:r>
    </w:p>
    <w:p>
      <w:r>
        <w:drawing>
          <wp:inline distT="0" distB="0" distL="0" distR="0">
            <wp:extent cx="5274310" cy="283273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5274310" cy="2832735"/>
                    </a:xfrm>
                    <a:prstGeom prst="rect">
                      <a:avLst/>
                    </a:prstGeom>
                  </pic:spPr>
                </pic:pic>
              </a:graphicData>
            </a:graphic>
          </wp:inline>
        </w:drawing>
      </w:r>
    </w:p>
    <w:p>
      <w:r>
        <w:rPr>
          <w:rFonts w:hint="eastAsia"/>
        </w:rPr>
        <w:t>以上截图是您登录到系统后看到的首页，为让您更熟悉系统，接下来为您进行详细描述，功能区域描述的顺序为，从上至下，由左至右。</w:t>
      </w:r>
    </w:p>
    <w:p/>
    <w:p>
      <w:pPr>
        <w:pStyle w:val="3"/>
      </w:pPr>
      <w:r>
        <w:rPr>
          <w:rFonts w:hint="eastAsia"/>
        </w:rPr>
        <w:t>区域一：业务办理辅助功能区</w:t>
      </w:r>
    </w:p>
    <w:p>
      <w:pPr>
        <w:ind w:firstLine="420"/>
      </w:pPr>
      <w:r>
        <w:rPr>
          <w:rFonts w:hint="eastAsia"/>
        </w:rPr>
        <w:t>在当前区域中，您可以查看所有待处理任务，以及查看审批历史记录，还可以在此处将操作权限移交他人。</w:t>
      </w:r>
    </w:p>
    <w:p>
      <w:pPr>
        <w:pStyle w:val="3"/>
      </w:pPr>
      <w:r>
        <w:rPr>
          <w:rFonts w:hint="eastAsia"/>
        </w:rPr>
        <w:t>区域二：功能操作区</w:t>
      </w:r>
    </w:p>
    <w:p>
      <w:pPr>
        <w:ind w:firstLine="420"/>
      </w:pPr>
      <w:r>
        <w:rPr>
          <w:rFonts w:hint="eastAsia"/>
        </w:rPr>
        <w:t>基于目前业务办理需要，优先为您开启了采购申请办理、采购意向、合同业务办理以及外贸业务办理的功能入口，您可以在这些功能模块中完成必要业务申请提交，也可以查看业务的具体办理进度，后续新增的业务办理功能也将会在此功能区域体现。</w:t>
      </w:r>
    </w:p>
    <w:p>
      <w:pPr>
        <w:pStyle w:val="3"/>
      </w:pPr>
      <w:r>
        <w:rPr>
          <w:rFonts w:hint="eastAsia"/>
        </w:rPr>
        <w:t>区域三：常用功能快捷入口</w:t>
      </w:r>
    </w:p>
    <w:p>
      <w:pPr>
        <w:ind w:firstLine="420"/>
      </w:pPr>
      <w:r>
        <w:rPr>
          <w:rFonts w:hint="eastAsia"/>
        </w:rPr>
        <w:t>常用功能的快捷入口，类似于功能区域二。</w:t>
      </w:r>
    </w:p>
    <w:p>
      <w:pPr>
        <w:pStyle w:val="3"/>
      </w:pPr>
      <w:r>
        <w:rPr>
          <w:rFonts w:hint="eastAsia"/>
        </w:rPr>
        <w:t>区域四：通知栏</w:t>
      </w:r>
    </w:p>
    <w:p>
      <w:pPr>
        <w:ind w:firstLine="420"/>
      </w:pPr>
      <w:r>
        <w:rPr>
          <w:rFonts w:hint="eastAsia"/>
        </w:rPr>
        <w:t>此处为系统通知展示区域，请您使用系统过程中务必留意此处信息。</w:t>
      </w:r>
    </w:p>
    <w:p>
      <w:pPr>
        <w:pStyle w:val="3"/>
      </w:pPr>
      <w:r>
        <w:rPr>
          <w:rFonts w:hint="eastAsia"/>
        </w:rPr>
        <w:t>区域五：其他系统导航栏</w:t>
      </w:r>
    </w:p>
    <w:p>
      <w:pPr>
        <w:ind w:firstLine="420"/>
      </w:pPr>
      <w:r>
        <w:rPr>
          <w:rFonts w:hint="eastAsia"/>
        </w:rPr>
        <w:t>本次仅开放专家平台以及采招办门户网站的快捷入口，后续其他相关入口也将在此处增加。</w:t>
      </w:r>
    </w:p>
    <w:p>
      <w:pPr>
        <w:pStyle w:val="3"/>
      </w:pPr>
      <w:r>
        <w:rPr>
          <w:rFonts w:hint="eastAsia"/>
        </w:rPr>
        <w:t>区域六、区域七：业务咨询方式</w:t>
      </w:r>
    </w:p>
    <w:p>
      <w:pPr>
        <w:ind w:firstLine="420"/>
      </w:pPr>
      <w:r>
        <w:rPr>
          <w:rFonts w:hint="eastAsia"/>
        </w:rPr>
        <w:t>若您在系统使用过程中遇操作或业务问题，您可以在此处查找对应的方式联系帮助，当然您也可以使用页面上蓝色浮窗，点击即可和客服对话哦。</w:t>
      </w:r>
    </w:p>
    <w:p>
      <w:pPr>
        <w:pStyle w:val="2"/>
      </w:pPr>
      <w:r>
        <w:rPr>
          <w:rFonts w:hint="eastAsia"/>
        </w:rPr>
        <w:t>如何提交采购申请</w:t>
      </w:r>
    </w:p>
    <w:p>
      <w:pPr>
        <w:pStyle w:val="3"/>
      </w:pPr>
      <w:r>
        <w:rPr>
          <w:rFonts w:hint="eastAsia"/>
        </w:rPr>
        <w:t>在线发起采购申请的范围</w:t>
      </w:r>
    </w:p>
    <w:p>
      <w:pPr>
        <w:ind w:firstLine="420"/>
      </w:pPr>
      <w:r>
        <w:rPr>
          <w:rFonts w:hint="eastAsia"/>
        </w:rPr>
        <w:t>本次系统上提供了全口径采购项目在线申报，包含货物、服务以及工程采购。（</w:t>
      </w:r>
      <w:r>
        <w:rPr>
          <w:rFonts w:hint="eastAsia"/>
          <w:highlight w:val="yellow"/>
        </w:rPr>
        <w:t>此处需采招办进行简述</w:t>
      </w:r>
      <w:r>
        <w:rPr>
          <w:rFonts w:hint="eastAsia"/>
        </w:rPr>
        <w:t>）</w:t>
      </w:r>
    </w:p>
    <w:p>
      <w:pPr>
        <w:pStyle w:val="3"/>
      </w:pPr>
      <w:r>
        <w:rPr>
          <w:rFonts w:hint="eastAsia"/>
        </w:rPr>
        <w:t>在线采购申请的操作步骤</w:t>
      </w:r>
    </w:p>
    <w:p>
      <w:r>
        <w:rPr>
          <w:rFonts w:hint="eastAsia"/>
        </w:rPr>
        <w:t>如下图，登录系统后可选择功能区上的【提交采购申请】即可开始申报。</w:t>
      </w:r>
    </w:p>
    <w:p>
      <w:r>
        <w:drawing>
          <wp:inline distT="0" distB="0" distL="0" distR="0">
            <wp:extent cx="5274310" cy="284035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0"/>
                    <a:stretch>
                      <a:fillRect/>
                    </a:stretch>
                  </pic:blipFill>
                  <pic:spPr>
                    <a:xfrm>
                      <a:off x="0" y="0"/>
                      <a:ext cx="5274310" cy="2840355"/>
                    </a:xfrm>
                    <a:prstGeom prst="rect">
                      <a:avLst/>
                    </a:prstGeom>
                  </pic:spPr>
                </pic:pic>
              </a:graphicData>
            </a:graphic>
          </wp:inline>
        </w:drawing>
      </w:r>
    </w:p>
    <w:p/>
    <w:p/>
    <w:p/>
    <w:p/>
    <w:p/>
    <w:p/>
    <w:p>
      <w:pPr>
        <w:rPr>
          <w:rFonts w:hint="eastAsia"/>
        </w:rPr>
      </w:pPr>
    </w:p>
    <w:p>
      <w:pPr>
        <w:pStyle w:val="4"/>
      </w:pPr>
      <w:r>
        <w:rPr>
          <w:rFonts w:hint="eastAsia"/>
        </w:rPr>
        <w:t>选择采购入口</w:t>
      </w:r>
    </w:p>
    <w:p>
      <w:r>
        <w:rPr>
          <w:rFonts w:hint="eastAsia"/>
        </w:rPr>
        <w:t>注意事项：</w:t>
      </w:r>
    </w:p>
    <w:p>
      <w:pPr>
        <w:pStyle w:val="27"/>
        <w:numPr>
          <w:ilvl w:val="0"/>
          <w:numId w:val="3"/>
        </w:numPr>
        <w:ind w:firstLineChars="0"/>
      </w:pPr>
      <w:r>
        <w:rPr>
          <w:rFonts w:hint="eastAsia"/>
        </w:rPr>
        <w:t>按需选择采购入口，各入口后续对应填写要求会不同</w:t>
      </w:r>
    </w:p>
    <w:p>
      <w:pPr>
        <w:pStyle w:val="27"/>
        <w:numPr>
          <w:ilvl w:val="0"/>
          <w:numId w:val="3"/>
        </w:numPr>
        <w:ind w:firstLineChars="0"/>
      </w:pPr>
      <w:r>
        <w:rPr>
          <w:rFonts w:hint="eastAsia"/>
        </w:rPr>
        <w:t>请仔细阅读重要入口上的采购要求，若有疑问您可以拨打热线咨询我们</w:t>
      </w:r>
    </w:p>
    <w:p>
      <w:r>
        <w:drawing>
          <wp:inline distT="0" distB="0" distL="0" distR="0">
            <wp:extent cx="5274310" cy="282003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a:stretch>
                      <a:fillRect/>
                    </a:stretch>
                  </pic:blipFill>
                  <pic:spPr>
                    <a:xfrm>
                      <a:off x="0" y="0"/>
                      <a:ext cx="5274310" cy="2820035"/>
                    </a:xfrm>
                    <a:prstGeom prst="rect">
                      <a:avLst/>
                    </a:prstGeom>
                  </pic:spPr>
                </pic:pic>
              </a:graphicData>
            </a:graphic>
          </wp:inline>
        </w:drawing>
      </w:r>
    </w:p>
    <w:p>
      <w:pPr>
        <w:pStyle w:val="4"/>
      </w:pPr>
      <w:r>
        <w:rPr>
          <w:rFonts w:hint="eastAsia"/>
        </w:rPr>
        <w:t>填写项目信息</w:t>
      </w:r>
    </w:p>
    <w:p>
      <w:r>
        <w:drawing>
          <wp:inline distT="0" distB="0" distL="0" distR="0">
            <wp:extent cx="5274310" cy="282638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2"/>
                    <a:stretch>
                      <a:fillRect/>
                    </a:stretch>
                  </pic:blipFill>
                  <pic:spPr>
                    <a:xfrm>
                      <a:off x="0" y="0"/>
                      <a:ext cx="5274310" cy="2826385"/>
                    </a:xfrm>
                    <a:prstGeom prst="rect">
                      <a:avLst/>
                    </a:prstGeom>
                  </pic:spPr>
                </pic:pic>
              </a:graphicData>
            </a:graphic>
          </wp:inline>
        </w:drawing>
      </w:r>
    </w:p>
    <w:p/>
    <w:p>
      <w:pPr>
        <w:rPr>
          <w:rFonts w:hint="eastAsia"/>
        </w:rPr>
      </w:pPr>
    </w:p>
    <w:p/>
    <w:p>
      <w:pPr>
        <w:rPr>
          <w:rFonts w:hint="eastAsia"/>
        </w:rPr>
      </w:pPr>
    </w:p>
    <w:p>
      <w:pPr>
        <w:pStyle w:val="4"/>
      </w:pPr>
      <w:r>
        <w:rPr>
          <w:rFonts w:hint="eastAsia"/>
        </w:rPr>
        <w:t>填写采购明细</w:t>
      </w:r>
    </w:p>
    <w:p>
      <w:r>
        <w:rPr>
          <w:rFonts w:hint="eastAsia"/>
        </w:rPr>
        <w:t>注意事项：</w:t>
      </w:r>
    </w:p>
    <w:p>
      <w:pPr>
        <w:pStyle w:val="27"/>
        <w:numPr>
          <w:ilvl w:val="0"/>
          <w:numId w:val="4"/>
        </w:numPr>
        <w:ind w:firstLineChars="0"/>
      </w:pPr>
      <w:r>
        <w:rPr>
          <w:rFonts w:hint="eastAsia"/>
        </w:rPr>
        <w:t>如果您填写的条目过多，您可以使用批量导入功能</w:t>
      </w:r>
    </w:p>
    <w:p>
      <w:r>
        <w:drawing>
          <wp:inline distT="0" distB="0" distL="0" distR="0">
            <wp:extent cx="5274310" cy="284543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a:stretch>
                      <a:fillRect/>
                    </a:stretch>
                  </pic:blipFill>
                  <pic:spPr>
                    <a:xfrm>
                      <a:off x="0" y="0"/>
                      <a:ext cx="5274310" cy="2845435"/>
                    </a:xfrm>
                    <a:prstGeom prst="rect">
                      <a:avLst/>
                    </a:prstGeom>
                  </pic:spPr>
                </pic:pic>
              </a:graphicData>
            </a:graphic>
          </wp:inline>
        </w:drawing>
      </w:r>
    </w:p>
    <w:p>
      <w:r>
        <w:drawing>
          <wp:inline distT="0" distB="0" distL="0" distR="0">
            <wp:extent cx="5274310" cy="291846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4"/>
                    <a:stretch>
                      <a:fillRect/>
                    </a:stretch>
                  </pic:blipFill>
                  <pic:spPr>
                    <a:xfrm>
                      <a:off x="0" y="0"/>
                      <a:ext cx="5274310" cy="2918460"/>
                    </a:xfrm>
                    <a:prstGeom prst="rect">
                      <a:avLst/>
                    </a:prstGeom>
                  </pic:spPr>
                </pic:pic>
              </a:graphicData>
            </a:graphic>
          </wp:inline>
        </w:drawing>
      </w:r>
    </w:p>
    <w:p>
      <w:pPr>
        <w:pStyle w:val="4"/>
      </w:pPr>
      <w:r>
        <w:rPr>
          <w:rFonts w:hint="eastAsia"/>
        </w:rPr>
        <w:t>填写采购经费</w:t>
      </w:r>
    </w:p>
    <w:p>
      <w:r>
        <w:rPr>
          <w:rFonts w:hint="eastAsia"/>
        </w:rPr>
        <w:t>注意事项：</w:t>
      </w:r>
    </w:p>
    <w:p>
      <w:pPr>
        <w:pStyle w:val="27"/>
        <w:numPr>
          <w:ilvl w:val="0"/>
          <w:numId w:val="4"/>
        </w:numPr>
        <w:ind w:firstLineChars="0"/>
      </w:pPr>
      <w:r>
        <w:rPr>
          <w:rFonts w:hint="eastAsia"/>
        </w:rPr>
        <w:t>采购系统已与财务系统衔接，您可以直接选择您作为经费负责人的经费项目，但如果使用他人的经费项目，则需要输入输入完整的经费项目编号进行查询。</w:t>
      </w:r>
    </w:p>
    <w:p>
      <w:pPr>
        <w:pStyle w:val="27"/>
        <w:numPr>
          <w:ilvl w:val="0"/>
          <w:numId w:val="4"/>
        </w:numPr>
        <w:ind w:firstLineChars="0"/>
      </w:pPr>
      <w:r>
        <w:rPr>
          <w:rFonts w:hint="eastAsia"/>
        </w:rPr>
        <w:t>货物服务采购项目在提交采购申请时，财务系统会进行项目卡号余额验证，资金充足才能够成功提交申请审批。</w:t>
      </w:r>
    </w:p>
    <w:p>
      <w:pPr>
        <w:pStyle w:val="27"/>
        <w:numPr>
          <w:ilvl w:val="0"/>
          <w:numId w:val="4"/>
        </w:numPr>
        <w:ind w:firstLineChars="0"/>
      </w:pPr>
      <w:r>
        <w:rPr>
          <w:rFonts w:hint="eastAsia"/>
        </w:rPr>
        <w:t>工程采购项目可以手动填写经费信息，系统不会推送财务系统进行资金验证，但在后续采购项目审批中会推送给财务负责老师确认。</w:t>
      </w:r>
    </w:p>
    <w:p>
      <w:r>
        <w:drawing>
          <wp:inline distT="0" distB="0" distL="0" distR="0">
            <wp:extent cx="5274310" cy="2494915"/>
            <wp:effectExtent l="0" t="0" r="2540" b="635"/>
            <wp:docPr id="9" name="图片 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 电子邮件&#10;&#10;描述已自动生成"/>
                    <pic:cNvPicPr>
                      <a:picLocks noChangeAspect="1"/>
                    </pic:cNvPicPr>
                  </pic:nvPicPr>
                  <pic:blipFill>
                    <a:blip r:embed="rId15"/>
                    <a:stretch>
                      <a:fillRect/>
                    </a:stretch>
                  </pic:blipFill>
                  <pic:spPr>
                    <a:xfrm>
                      <a:off x="0" y="0"/>
                      <a:ext cx="5274310" cy="2494915"/>
                    </a:xfrm>
                    <a:prstGeom prst="rect">
                      <a:avLst/>
                    </a:prstGeom>
                  </pic:spPr>
                </pic:pic>
              </a:graphicData>
            </a:graphic>
          </wp:inline>
        </w:drawing>
      </w:r>
    </w:p>
    <w:p>
      <w:pPr>
        <w:pStyle w:val="4"/>
      </w:pPr>
      <w:r>
        <w:rPr>
          <w:rFonts w:hint="eastAsia"/>
        </w:rPr>
        <w:t>确认信息提交</w:t>
      </w:r>
    </w:p>
    <w:p>
      <w:r>
        <w:drawing>
          <wp:inline distT="0" distB="0" distL="0" distR="0">
            <wp:extent cx="5274310" cy="284797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a:stretch>
                      <a:fillRect/>
                    </a:stretch>
                  </pic:blipFill>
                  <pic:spPr>
                    <a:xfrm>
                      <a:off x="0" y="0"/>
                      <a:ext cx="5274310" cy="2847975"/>
                    </a:xfrm>
                    <a:prstGeom prst="rect">
                      <a:avLst/>
                    </a:prstGeom>
                  </pic:spPr>
                </pic:pic>
              </a:graphicData>
            </a:graphic>
          </wp:inline>
        </w:drawing>
      </w:r>
    </w:p>
    <w:p>
      <w:pPr>
        <w:pStyle w:val="2"/>
      </w:pPr>
      <w:r>
        <w:rPr>
          <w:rFonts w:hint="eastAsia"/>
        </w:rPr>
        <w:t>如何查看项目进度</w:t>
      </w:r>
    </w:p>
    <w:p>
      <w:pPr>
        <w:pStyle w:val="3"/>
      </w:pPr>
      <w:r>
        <w:rPr>
          <w:rFonts w:hint="eastAsia"/>
        </w:rPr>
        <w:t>从草稿中继续修改提交申请</w:t>
      </w:r>
    </w:p>
    <w:p>
      <w:r>
        <w:rPr>
          <w:rFonts w:hint="eastAsia"/>
        </w:rPr>
        <w:t>您可以在【草稿箱】中查找历史填写的申请，可以继续完善并提交申请。</w:t>
      </w:r>
    </w:p>
    <w:p>
      <w:r>
        <w:drawing>
          <wp:inline distT="0" distB="0" distL="0" distR="0">
            <wp:extent cx="5274310" cy="1137920"/>
            <wp:effectExtent l="0" t="0" r="254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a:stretch>
                      <a:fillRect/>
                    </a:stretch>
                  </pic:blipFill>
                  <pic:spPr>
                    <a:xfrm>
                      <a:off x="0" y="0"/>
                      <a:ext cx="5274310" cy="1137920"/>
                    </a:xfrm>
                    <a:prstGeom prst="rect">
                      <a:avLst/>
                    </a:prstGeom>
                  </pic:spPr>
                </pic:pic>
              </a:graphicData>
            </a:graphic>
          </wp:inline>
        </w:drawing>
      </w:r>
    </w:p>
    <w:p>
      <w:pPr>
        <w:pStyle w:val="3"/>
      </w:pPr>
      <w:r>
        <w:rPr>
          <w:rFonts w:hint="eastAsia"/>
        </w:rPr>
        <w:t>查看采购项目审核执行进度</w:t>
      </w:r>
    </w:p>
    <w:p>
      <w:pPr>
        <w:ind w:firstLine="420"/>
      </w:pPr>
      <w:r>
        <w:rPr>
          <w:rFonts w:hint="eastAsia"/>
        </w:rPr>
        <w:t>凡提交之后的采购项目，您都可以在个人的列表中查看审批进展，您可以查看到当前正处于哪个环节审批，若长时间未移动，您可以联系当前人员操作。</w:t>
      </w:r>
    </w:p>
    <w:p>
      <w:r>
        <w:drawing>
          <wp:inline distT="0" distB="0" distL="0" distR="0">
            <wp:extent cx="5274310" cy="931545"/>
            <wp:effectExtent l="0" t="0" r="254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8"/>
                    <a:stretch>
                      <a:fillRect/>
                    </a:stretch>
                  </pic:blipFill>
                  <pic:spPr>
                    <a:xfrm>
                      <a:off x="0" y="0"/>
                      <a:ext cx="5274310" cy="931545"/>
                    </a:xfrm>
                    <a:prstGeom prst="rect">
                      <a:avLst/>
                    </a:prstGeom>
                  </pic:spPr>
                </pic:pic>
              </a:graphicData>
            </a:graphic>
          </wp:inline>
        </w:drawing>
      </w:r>
      <w:r>
        <w:drawing>
          <wp:inline distT="0" distB="0" distL="0" distR="0">
            <wp:extent cx="5274310" cy="931545"/>
            <wp:effectExtent l="0" t="0" r="254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274310" cy="931545"/>
                    </a:xfrm>
                    <a:prstGeom prst="rect">
                      <a:avLst/>
                    </a:prstGeom>
                  </pic:spPr>
                </pic:pic>
              </a:graphicData>
            </a:graphic>
          </wp:inline>
        </w:drawing>
      </w:r>
      <w:r>
        <w:drawing>
          <wp:inline distT="0" distB="0" distL="0" distR="0">
            <wp:extent cx="5274310" cy="261366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5274310" cy="2613660"/>
                    </a:xfrm>
                    <a:prstGeom prst="rect">
                      <a:avLst/>
                    </a:prstGeom>
                  </pic:spPr>
                </pic:pic>
              </a:graphicData>
            </a:graphic>
          </wp:inline>
        </w:drawing>
      </w:r>
    </w:p>
    <w:p>
      <w:pPr>
        <w:pStyle w:val="2"/>
      </w:pPr>
      <w:r>
        <w:rPr>
          <w:rFonts w:hint="eastAsia"/>
        </w:rPr>
        <w:t>如何进行项目审批</w:t>
      </w:r>
    </w:p>
    <w:p>
      <w:pPr>
        <w:ind w:firstLine="420"/>
      </w:pPr>
      <w:r>
        <w:rPr>
          <w:rFonts w:hint="eastAsia"/>
        </w:rPr>
        <w:t>凡是需要您负责审批的项目，都会放置在您的【待办】中，登录后的首页上会显示最新到达的处理任务，点击【处理】即可查看详情进行批复。</w:t>
      </w:r>
    </w:p>
    <w:p>
      <w:r>
        <w:drawing>
          <wp:inline distT="0" distB="0" distL="0" distR="0">
            <wp:extent cx="5274310" cy="2812415"/>
            <wp:effectExtent l="0" t="0" r="254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0"/>
                    <a:stretch>
                      <a:fillRect/>
                    </a:stretch>
                  </pic:blipFill>
                  <pic:spPr>
                    <a:xfrm>
                      <a:off x="0" y="0"/>
                      <a:ext cx="5274310" cy="2812415"/>
                    </a:xfrm>
                    <a:prstGeom prst="rect">
                      <a:avLst/>
                    </a:prstGeom>
                  </pic:spPr>
                </pic:pic>
              </a:graphicData>
            </a:graphic>
          </wp:inline>
        </w:drawing>
      </w:r>
    </w:p>
    <w:p>
      <w:pPr>
        <w:pStyle w:val="2"/>
      </w:pPr>
      <w:r>
        <w:rPr>
          <w:rFonts w:hint="eastAsia"/>
        </w:rPr>
        <w:t>如何采购需求业务</w:t>
      </w:r>
    </w:p>
    <w:p>
      <w:pPr>
        <w:pStyle w:val="3"/>
        <w:rPr>
          <w:rFonts w:ascii="Times New Roman" w:hAnsi="Times New Roman"/>
          <w:b w:val="0"/>
          <w:bCs w:val="0"/>
          <w:sz w:val="21"/>
          <w:szCs w:val="24"/>
        </w:rPr>
      </w:pPr>
      <w:r>
        <w:rPr>
          <w:rFonts w:hint="eastAsia" w:ascii="Times New Roman" w:hAnsi="Times New Roman"/>
          <w:b w:val="0"/>
          <w:bCs w:val="0"/>
          <w:sz w:val="21"/>
          <w:szCs w:val="24"/>
        </w:rPr>
        <w:t>如果您申请的采购货物/服务项目金额在2</w:t>
      </w:r>
      <w:r>
        <w:rPr>
          <w:rFonts w:ascii="Times New Roman" w:hAnsi="Times New Roman"/>
          <w:b w:val="0"/>
          <w:bCs w:val="0"/>
          <w:sz w:val="21"/>
          <w:szCs w:val="24"/>
        </w:rPr>
        <w:t>0</w:t>
      </w:r>
      <w:r>
        <w:rPr>
          <w:rFonts w:hint="eastAsia" w:ascii="Times New Roman" w:hAnsi="Times New Roman"/>
          <w:b w:val="0"/>
          <w:bCs w:val="0"/>
          <w:sz w:val="21"/>
          <w:szCs w:val="24"/>
        </w:rPr>
        <w:t>万以上1</w:t>
      </w:r>
      <w:r>
        <w:rPr>
          <w:rFonts w:ascii="Times New Roman" w:hAnsi="Times New Roman"/>
          <w:b w:val="0"/>
          <w:bCs w:val="0"/>
          <w:sz w:val="21"/>
          <w:szCs w:val="24"/>
        </w:rPr>
        <w:t>00</w:t>
      </w:r>
      <w:r>
        <w:rPr>
          <w:rFonts w:hint="eastAsia" w:ascii="Times New Roman" w:hAnsi="Times New Roman"/>
          <w:b w:val="0"/>
          <w:bCs w:val="0"/>
          <w:sz w:val="21"/>
          <w:szCs w:val="24"/>
        </w:rPr>
        <w:t>万以下，工程项目金额在2</w:t>
      </w:r>
      <w:r>
        <w:rPr>
          <w:rFonts w:ascii="Times New Roman" w:hAnsi="Times New Roman"/>
          <w:b w:val="0"/>
          <w:bCs w:val="0"/>
          <w:sz w:val="21"/>
          <w:szCs w:val="24"/>
        </w:rPr>
        <w:t>0</w:t>
      </w:r>
      <w:r>
        <w:rPr>
          <w:rFonts w:hint="eastAsia" w:ascii="Times New Roman" w:hAnsi="Times New Roman"/>
          <w:b w:val="0"/>
          <w:bCs w:val="0"/>
          <w:sz w:val="21"/>
          <w:szCs w:val="24"/>
        </w:rPr>
        <w:t>万以上1</w:t>
      </w:r>
      <w:r>
        <w:rPr>
          <w:rFonts w:ascii="Times New Roman" w:hAnsi="Times New Roman"/>
          <w:b w:val="0"/>
          <w:bCs w:val="0"/>
          <w:sz w:val="21"/>
          <w:szCs w:val="24"/>
        </w:rPr>
        <w:t>20</w:t>
      </w:r>
      <w:r>
        <w:rPr>
          <w:rFonts w:hint="eastAsia" w:ascii="Times New Roman" w:hAnsi="Times New Roman"/>
          <w:b w:val="0"/>
          <w:bCs w:val="0"/>
          <w:sz w:val="21"/>
          <w:szCs w:val="24"/>
        </w:rPr>
        <w:t>万以下，那您将会在系统上进行以下操作。</w:t>
      </w:r>
    </w:p>
    <w:p/>
    <w:p/>
    <w:p>
      <w:r>
        <w:drawing>
          <wp:inline distT="0" distB="0" distL="0" distR="0">
            <wp:extent cx="5274310" cy="25184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74310" cy="2518410"/>
                    </a:xfrm>
                    <a:prstGeom prst="rect">
                      <a:avLst/>
                    </a:prstGeom>
                  </pic:spPr>
                </pic:pic>
              </a:graphicData>
            </a:graphic>
          </wp:inline>
        </w:drawing>
      </w:r>
    </w:p>
    <w:p/>
    <w:p>
      <w:r>
        <w:rPr>
          <w:rFonts w:hint="eastAsia"/>
        </w:rPr>
        <w:t>系统会提示您有一个采购需求文件的必传项。</w:t>
      </w:r>
    </w:p>
    <w:p/>
    <w:p/>
    <w:p/>
    <w:p/>
    <w:p/>
    <w:p>
      <w:pPr>
        <w:pStyle w:val="3"/>
        <w:rPr>
          <w:rFonts w:ascii="Times New Roman" w:hAnsi="Times New Roman"/>
          <w:b w:val="0"/>
          <w:bCs w:val="0"/>
          <w:sz w:val="21"/>
          <w:szCs w:val="24"/>
        </w:rPr>
      </w:pPr>
      <w:r>
        <w:rPr>
          <w:rFonts w:hint="eastAsia" w:ascii="Times New Roman" w:hAnsi="Times New Roman"/>
          <w:b w:val="0"/>
          <w:bCs w:val="0"/>
          <w:sz w:val="21"/>
          <w:szCs w:val="24"/>
        </w:rPr>
        <w:t>如果您申请的采购货物/服务项目金额在</w:t>
      </w:r>
      <w:r>
        <w:rPr>
          <w:rFonts w:ascii="Times New Roman" w:hAnsi="Times New Roman"/>
          <w:b w:val="0"/>
          <w:bCs w:val="0"/>
          <w:sz w:val="21"/>
          <w:szCs w:val="24"/>
        </w:rPr>
        <w:t>100</w:t>
      </w:r>
      <w:r>
        <w:rPr>
          <w:rFonts w:hint="eastAsia" w:ascii="Times New Roman" w:hAnsi="Times New Roman"/>
          <w:b w:val="0"/>
          <w:bCs w:val="0"/>
          <w:sz w:val="21"/>
          <w:szCs w:val="24"/>
        </w:rPr>
        <w:t>万以上，工程项目金额在1</w:t>
      </w:r>
      <w:r>
        <w:rPr>
          <w:rFonts w:ascii="Times New Roman" w:hAnsi="Times New Roman"/>
          <w:b w:val="0"/>
          <w:bCs w:val="0"/>
          <w:sz w:val="21"/>
          <w:szCs w:val="24"/>
        </w:rPr>
        <w:t>20</w:t>
      </w:r>
      <w:r>
        <w:rPr>
          <w:rFonts w:hint="eastAsia" w:ascii="Times New Roman" w:hAnsi="Times New Roman"/>
          <w:b w:val="0"/>
          <w:bCs w:val="0"/>
          <w:sz w:val="21"/>
          <w:szCs w:val="24"/>
        </w:rPr>
        <w:t>万上，招采办会将采购项目委托给招标代理，由招标代理线下与您联系进行采购需求文件的编制，并由招标代理机构进行上传采购需求文件。</w:t>
      </w:r>
    </w:p>
    <w:p/>
    <w:p>
      <w:pPr>
        <w:pStyle w:val="2"/>
      </w:pPr>
      <w:r>
        <w:rPr>
          <w:rFonts w:hint="eastAsia"/>
        </w:rPr>
        <w:t>如何办理外贸业务</w:t>
      </w:r>
    </w:p>
    <w:p>
      <w:r>
        <w:rPr>
          <w:rFonts w:hint="eastAsia"/>
        </w:rPr>
        <w:t>如果您申请采购的设备为进口产品，那您将会在系统上进行以下几步操作。</w:t>
      </w:r>
    </w:p>
    <w:p>
      <w:pPr>
        <w:pStyle w:val="3"/>
      </w:pPr>
      <w:r>
        <w:rPr>
          <w:rFonts w:hint="eastAsia"/>
        </w:rPr>
        <w:t>步骤一：确认是否办理外贸</w:t>
      </w:r>
    </w:p>
    <w:p>
      <w:r>
        <w:drawing>
          <wp:inline distT="0" distB="0" distL="0" distR="0">
            <wp:extent cx="5274310" cy="1383030"/>
            <wp:effectExtent l="0" t="0" r="254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5274310" cy="1383030"/>
                    </a:xfrm>
                    <a:prstGeom prst="rect">
                      <a:avLst/>
                    </a:prstGeom>
                  </pic:spPr>
                </pic:pic>
              </a:graphicData>
            </a:graphic>
          </wp:inline>
        </w:drawing>
      </w:r>
    </w:p>
    <w:p>
      <w:r>
        <w:rPr>
          <w:rFonts w:hint="eastAsia"/>
        </w:rPr>
        <w:t>系统会在您的采购项目成交之后检测是否包含进口设备，如果检测到包含进口设备，则会推送给您一份待处理任务，处理入口为【待办】，您可以进行以下操作</w:t>
      </w:r>
    </w:p>
    <w:p>
      <w:pPr>
        <w:pStyle w:val="27"/>
        <w:numPr>
          <w:ilvl w:val="0"/>
          <w:numId w:val="5"/>
        </w:numPr>
        <w:ind w:firstLineChars="0"/>
      </w:pPr>
      <w:r>
        <w:rPr>
          <w:rFonts w:hint="eastAsia"/>
        </w:rPr>
        <w:t>确认是否办理外贸：如果您确认【转国内合同】，后续将不再继续进行外贸业务流程办理，将执行国内合同拟定程序，详细操作见后续[常见问题7</w:t>
      </w:r>
      <w:r>
        <w:t>]</w:t>
      </w:r>
      <w:r>
        <w:rPr>
          <w:rFonts w:hint="eastAsia"/>
        </w:rPr>
        <w:t>。</w:t>
      </w:r>
    </w:p>
    <w:p>
      <w:r>
        <w:drawing>
          <wp:inline distT="0" distB="0" distL="0" distR="0">
            <wp:extent cx="5274310" cy="198691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3"/>
                    <a:stretch>
                      <a:fillRect/>
                    </a:stretch>
                  </pic:blipFill>
                  <pic:spPr>
                    <a:xfrm>
                      <a:off x="0" y="0"/>
                      <a:ext cx="5274310" cy="1986915"/>
                    </a:xfrm>
                    <a:prstGeom prst="rect">
                      <a:avLst/>
                    </a:prstGeom>
                  </pic:spPr>
                </pic:pic>
              </a:graphicData>
            </a:graphic>
          </wp:inline>
        </w:drawing>
      </w:r>
    </w:p>
    <w:p>
      <w:pPr>
        <w:pStyle w:val="2"/>
      </w:pPr>
      <w:r>
        <w:rPr>
          <w:rFonts w:hint="eastAsia"/>
        </w:rPr>
        <w:t>如何办理采购意向</w:t>
      </w:r>
    </w:p>
    <w:p>
      <w:pPr>
        <w:ind w:firstLine="640"/>
        <w:rPr>
          <w:sz w:val="32"/>
          <w:szCs w:val="32"/>
        </w:rPr>
      </w:pPr>
      <w:r>
        <w:rPr>
          <w:rFonts w:hint="eastAsia"/>
          <w:sz w:val="32"/>
          <w:szCs w:val="32"/>
        </w:rPr>
        <w:t>一．采购申请达到意向公开标准（货物和服务</w:t>
      </w:r>
      <w:r>
        <w:rPr>
          <w:sz w:val="32"/>
          <w:szCs w:val="32"/>
        </w:rPr>
        <w:t>100</w:t>
      </w:r>
      <w:r>
        <w:rPr>
          <w:rFonts w:hint="eastAsia"/>
          <w:sz w:val="32"/>
          <w:szCs w:val="32"/>
        </w:rPr>
        <w:t>万，工程1</w:t>
      </w:r>
      <w:r>
        <w:rPr>
          <w:sz w:val="32"/>
          <w:szCs w:val="32"/>
        </w:rPr>
        <w:t>20</w:t>
      </w:r>
      <w:r>
        <w:rPr>
          <w:rFonts w:hint="eastAsia"/>
          <w:sz w:val="32"/>
          <w:szCs w:val="32"/>
        </w:rPr>
        <w:t>万，且非科研急需），提交申请时会自动弹出采购意向信息补充页。</w:t>
      </w:r>
    </w:p>
    <w:p>
      <w:r>
        <w:drawing>
          <wp:inline distT="0" distB="0" distL="0" distR="0">
            <wp:extent cx="5274310" cy="265366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4"/>
                    <a:stretch>
                      <a:fillRect/>
                    </a:stretch>
                  </pic:blipFill>
                  <pic:spPr>
                    <a:xfrm>
                      <a:off x="0" y="0"/>
                      <a:ext cx="5274310" cy="2653665"/>
                    </a:xfrm>
                    <a:prstGeom prst="rect">
                      <a:avLst/>
                    </a:prstGeom>
                  </pic:spPr>
                </pic:pic>
              </a:graphicData>
            </a:graphic>
          </wp:inline>
        </w:drawing>
      </w:r>
    </w:p>
    <w:p>
      <w:r>
        <w:drawing>
          <wp:inline distT="0" distB="0" distL="0" distR="0">
            <wp:extent cx="5274310" cy="24142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74310" cy="2414270"/>
                    </a:xfrm>
                    <a:prstGeom prst="rect">
                      <a:avLst/>
                    </a:prstGeom>
                  </pic:spPr>
                </pic:pic>
              </a:graphicData>
            </a:graphic>
          </wp:inline>
        </w:drawing>
      </w:r>
    </w:p>
    <w:p>
      <w:pPr>
        <w:ind w:firstLine="640"/>
        <w:rPr>
          <w:sz w:val="32"/>
          <w:szCs w:val="32"/>
        </w:rPr>
      </w:pPr>
      <w:r>
        <w:rPr>
          <w:rFonts w:hint="eastAsia"/>
          <w:sz w:val="32"/>
          <w:szCs w:val="32"/>
        </w:rPr>
        <w:t>二．填写完成后，点击保存并提交，完成信息补录和申购业务提交</w:t>
      </w:r>
    </w:p>
    <w:p>
      <w:pPr>
        <w:rPr>
          <w:sz w:val="32"/>
          <w:szCs w:val="32"/>
        </w:rPr>
      </w:pPr>
      <w:r>
        <w:drawing>
          <wp:inline distT="0" distB="0" distL="0" distR="0">
            <wp:extent cx="5274310" cy="229743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5274310" cy="2297430"/>
                    </a:xfrm>
                    <a:prstGeom prst="rect">
                      <a:avLst/>
                    </a:prstGeom>
                  </pic:spPr>
                </pic:pic>
              </a:graphicData>
            </a:graphic>
          </wp:inline>
        </w:drawing>
      </w:r>
    </w:p>
    <w:p>
      <w:pPr>
        <w:rPr>
          <w:sz w:val="32"/>
          <w:szCs w:val="32"/>
        </w:rPr>
      </w:pPr>
    </w:p>
    <w:p>
      <w:pPr>
        <w:numPr>
          <w:ilvl w:val="0"/>
          <w:numId w:val="6"/>
        </w:numPr>
        <w:ind w:firstLine="640"/>
        <w:rPr>
          <w:sz w:val="32"/>
          <w:szCs w:val="32"/>
        </w:rPr>
      </w:pPr>
      <w:r>
        <w:rPr>
          <w:rFonts w:hint="eastAsia"/>
          <w:sz w:val="32"/>
          <w:szCs w:val="32"/>
        </w:rPr>
        <w:t>点击暂存可以将内容进行保存，下次通过点击提交申请可以再次打开补录页</w:t>
      </w:r>
    </w:p>
    <w:p>
      <w:pPr>
        <w:ind w:firstLine="420"/>
        <w:rPr>
          <w:sz w:val="32"/>
          <w:szCs w:val="32"/>
        </w:rPr>
      </w:pPr>
      <w:r>
        <w:drawing>
          <wp:inline distT="0" distB="0" distL="0" distR="0">
            <wp:extent cx="5274310" cy="231013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a:stretch>
                      <a:fillRect/>
                    </a:stretch>
                  </pic:blipFill>
                  <pic:spPr>
                    <a:xfrm>
                      <a:off x="0" y="0"/>
                      <a:ext cx="5274310" cy="2310130"/>
                    </a:xfrm>
                    <a:prstGeom prst="rect">
                      <a:avLst/>
                    </a:prstGeom>
                  </pic:spPr>
                </pic:pic>
              </a:graphicData>
            </a:graphic>
          </wp:inline>
        </w:drawing>
      </w:r>
    </w:p>
    <w:p>
      <w:pPr>
        <w:numPr>
          <w:ilvl w:val="0"/>
          <w:numId w:val="6"/>
        </w:numPr>
        <w:ind w:firstLine="640"/>
        <w:rPr>
          <w:sz w:val="32"/>
          <w:szCs w:val="32"/>
        </w:rPr>
      </w:pPr>
      <w:r>
        <w:rPr>
          <w:rFonts w:hint="eastAsia"/>
          <w:sz w:val="32"/>
          <w:szCs w:val="32"/>
        </w:rPr>
        <w:t>采购意向信息可以在详情页查看</w:t>
      </w:r>
    </w:p>
    <w:p>
      <w:pPr>
        <w:ind w:firstLine="420"/>
        <w:rPr>
          <w:sz w:val="32"/>
          <w:szCs w:val="32"/>
        </w:rPr>
      </w:pPr>
      <w:r>
        <w:drawing>
          <wp:inline distT="0" distB="0" distL="0" distR="0">
            <wp:extent cx="5274310" cy="242760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8"/>
                    <a:stretch>
                      <a:fillRect/>
                    </a:stretch>
                  </pic:blipFill>
                  <pic:spPr>
                    <a:xfrm>
                      <a:off x="0" y="0"/>
                      <a:ext cx="5274310" cy="2427605"/>
                    </a:xfrm>
                    <a:prstGeom prst="rect">
                      <a:avLst/>
                    </a:prstGeom>
                  </pic:spPr>
                </pic:pic>
              </a:graphicData>
            </a:graphic>
          </wp:inline>
        </w:drawing>
      </w:r>
    </w:p>
    <w:p>
      <w:pPr>
        <w:ind w:firstLine="640"/>
        <w:rPr>
          <w:sz w:val="32"/>
          <w:szCs w:val="32"/>
        </w:rPr>
      </w:pPr>
    </w:p>
    <w:p>
      <w:pPr>
        <w:ind w:firstLine="640"/>
        <w:rPr>
          <w:sz w:val="32"/>
          <w:szCs w:val="32"/>
        </w:rPr>
      </w:pPr>
      <w:r>
        <w:rPr>
          <w:rFonts w:hint="eastAsia"/>
          <w:sz w:val="32"/>
          <w:szCs w:val="32"/>
        </w:rPr>
        <w:t>五．若填写信息有误可在驳回或撤回后再次提交采购申请时对意向信息进行修改</w:t>
      </w:r>
    </w:p>
    <w:p>
      <w:pPr>
        <w:rPr>
          <w:sz w:val="32"/>
          <w:szCs w:val="32"/>
        </w:rPr>
      </w:pPr>
    </w:p>
    <w:p/>
    <w:p>
      <w:pPr>
        <w:pStyle w:val="2"/>
      </w:pPr>
      <w:r>
        <w:rPr>
          <w:rFonts w:hint="eastAsia"/>
        </w:rPr>
        <w:t>如何办理合同业务</w:t>
      </w:r>
    </w:p>
    <w:p>
      <w:pPr>
        <w:pStyle w:val="3"/>
      </w:pPr>
      <w:r>
        <w:rPr>
          <w:rFonts w:hint="eastAsia"/>
        </w:rPr>
        <w:t>上传审核合同内容</w:t>
      </w:r>
    </w:p>
    <w:p>
      <w:pPr>
        <w:ind w:firstLine="420"/>
      </w:pPr>
      <w:r>
        <w:rPr>
          <w:rFonts w:hint="eastAsia"/>
        </w:rPr>
        <w:t>在采购活动结束之后，您在系统会收到一条拟定合同的待办，需要您将O</w:t>
      </w:r>
      <w:r>
        <w:t>A</w:t>
      </w:r>
      <w:r>
        <w:rPr>
          <w:rFonts w:hint="eastAsia"/>
        </w:rPr>
        <w:t>审批过的合同上传至采购系统的合同模块中。如下图：</w:t>
      </w:r>
    </w:p>
    <w:p>
      <w:r>
        <w:drawing>
          <wp:inline distT="0" distB="0" distL="0" distR="0">
            <wp:extent cx="5274310" cy="1325245"/>
            <wp:effectExtent l="0" t="0" r="254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9"/>
                    <a:stretch>
                      <a:fillRect/>
                    </a:stretch>
                  </pic:blipFill>
                  <pic:spPr>
                    <a:xfrm>
                      <a:off x="0" y="0"/>
                      <a:ext cx="5274310" cy="1325245"/>
                    </a:xfrm>
                    <a:prstGeom prst="rect">
                      <a:avLst/>
                    </a:prstGeom>
                  </pic:spPr>
                </pic:pic>
              </a:graphicData>
            </a:graphic>
          </wp:inline>
        </w:drawing>
      </w:r>
    </w:p>
    <w:p/>
    <w:p>
      <w:r>
        <w:drawing>
          <wp:inline distT="0" distB="0" distL="0" distR="0">
            <wp:extent cx="5274310" cy="283019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a:stretch>
                      <a:fillRect/>
                    </a:stretch>
                  </pic:blipFill>
                  <pic:spPr>
                    <a:xfrm>
                      <a:off x="0" y="0"/>
                      <a:ext cx="5274310" cy="2830195"/>
                    </a:xfrm>
                    <a:prstGeom prst="rect">
                      <a:avLst/>
                    </a:prstGeom>
                  </pic:spPr>
                </pic:pic>
              </a:graphicData>
            </a:graphic>
          </wp:inline>
        </w:drawing>
      </w:r>
    </w:p>
    <w:p/>
    <w:p>
      <w:pPr>
        <w:pStyle w:val="2"/>
      </w:pPr>
      <w:r>
        <w:rPr>
          <w:rFonts w:hint="eastAsia"/>
        </w:rPr>
        <w:t>如何联系我们</w:t>
      </w:r>
    </w:p>
    <w:p>
      <w:pPr>
        <w:pStyle w:val="3"/>
      </w:pPr>
      <w:r>
        <w:rPr>
          <w:rFonts w:hint="eastAsia"/>
        </w:rPr>
        <w:t>操作或技术问题联系客服</w:t>
      </w:r>
    </w:p>
    <w:p>
      <w:pPr>
        <w:ind w:firstLine="420"/>
      </w:pPr>
      <w:r>
        <w:rPr>
          <w:rFonts w:hint="eastAsia"/>
        </w:rPr>
        <w:t>您在使用过程中，若遇不会操作或者发现某些技术问题，您可以点击右方【在线客服】，将问题描述或截图告诉客服，就能快速得到解决哦~</w:t>
      </w:r>
    </w:p>
    <w:p>
      <w:r>
        <w:drawing>
          <wp:inline distT="0" distB="0" distL="0" distR="0">
            <wp:extent cx="5274310" cy="2702560"/>
            <wp:effectExtent l="0" t="0" r="254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a:stretch>
                      <a:fillRect/>
                    </a:stretch>
                  </pic:blipFill>
                  <pic:spPr>
                    <a:xfrm>
                      <a:off x="0" y="0"/>
                      <a:ext cx="5274310" cy="2702560"/>
                    </a:xfrm>
                    <a:prstGeom prst="rect">
                      <a:avLst/>
                    </a:prstGeom>
                  </pic:spPr>
                </pic:pic>
              </a:graphicData>
            </a:graphic>
          </wp:inline>
        </w:drawing>
      </w:r>
    </w:p>
    <w:p>
      <w:r>
        <w:drawing>
          <wp:inline distT="0" distB="0" distL="0" distR="0">
            <wp:extent cx="5274310" cy="2797175"/>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2"/>
                    <a:stretch>
                      <a:fillRect/>
                    </a:stretch>
                  </pic:blipFill>
                  <pic:spPr>
                    <a:xfrm>
                      <a:off x="0" y="0"/>
                      <a:ext cx="5274310" cy="2797175"/>
                    </a:xfrm>
                    <a:prstGeom prst="rect">
                      <a:avLst/>
                    </a:prstGeom>
                  </pic:spPr>
                </pic:pic>
              </a:graphicData>
            </a:graphic>
          </wp:inline>
        </w:drawing>
      </w:r>
    </w:p>
    <w:p>
      <w:pPr>
        <w:pStyle w:val="3"/>
      </w:pPr>
      <w:r>
        <w:rPr>
          <w:rFonts w:hint="eastAsia"/>
        </w:rPr>
        <w:t>业务问题联系采招办</w:t>
      </w:r>
    </w:p>
    <w:p>
      <w:r>
        <w:rPr>
          <w:rFonts w:hint="eastAsia"/>
        </w:rPr>
        <w:t>李老师（货物服务采购），</w:t>
      </w:r>
    </w:p>
    <w:p>
      <w:r>
        <w:rPr>
          <w:rFonts w:hint="eastAsia"/>
        </w:rPr>
        <w:t>李老师（工程采购），</w:t>
      </w:r>
    </w:p>
    <w:p>
      <w:r>
        <w:rPr>
          <w:rFonts w:hint="eastAsia"/>
        </w:rPr>
        <w:t>李老师（供应商审核），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038F2B"/>
    <w:multiLevelType w:val="multilevel"/>
    <w:tmpl w:val="E8038F2B"/>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09246B6E"/>
    <w:multiLevelType w:val="multilevel"/>
    <w:tmpl w:val="09246B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43030C4"/>
    <w:multiLevelType w:val="multilevel"/>
    <w:tmpl w:val="143030C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D4988EF"/>
    <w:multiLevelType w:val="singleLevel"/>
    <w:tmpl w:val="1D4988EF"/>
    <w:lvl w:ilvl="0" w:tentative="0">
      <w:start w:val="3"/>
      <w:numFmt w:val="chineseCounting"/>
      <w:suff w:val="nothing"/>
      <w:lvlText w:val="%1．"/>
      <w:lvlJc w:val="left"/>
      <w:rPr>
        <w:rFonts w:hint="eastAsia"/>
      </w:rPr>
    </w:lvl>
  </w:abstractNum>
  <w:abstractNum w:abstractNumId="4">
    <w:nsid w:val="23EA062B"/>
    <w:multiLevelType w:val="multilevel"/>
    <w:tmpl w:val="23EA062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D3114DF"/>
    <w:multiLevelType w:val="singleLevel"/>
    <w:tmpl w:val="4D3114DF"/>
    <w:lvl w:ilvl="0" w:tentative="0">
      <w:start w:val="1"/>
      <w:numFmt w:val="decimal"/>
      <w:suff w:val="nothing"/>
      <w:lvlText w:val="%1、"/>
      <w:lvlJc w:val="left"/>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VlN2U4NTAxOGZhNWRjNWY4YjAyMmQ1ZTk3NzQxZTcifQ=="/>
  </w:docVars>
  <w:rsids>
    <w:rsidRoot w:val="007001B9"/>
    <w:rsid w:val="0004688B"/>
    <w:rsid w:val="00057E78"/>
    <w:rsid w:val="000E0DD1"/>
    <w:rsid w:val="00111883"/>
    <w:rsid w:val="0014017B"/>
    <w:rsid w:val="001646E1"/>
    <w:rsid w:val="00172D2B"/>
    <w:rsid w:val="0018699B"/>
    <w:rsid w:val="001D06FB"/>
    <w:rsid w:val="00222E23"/>
    <w:rsid w:val="002276A0"/>
    <w:rsid w:val="0027532C"/>
    <w:rsid w:val="00297B0C"/>
    <w:rsid w:val="002F0369"/>
    <w:rsid w:val="002F2BF0"/>
    <w:rsid w:val="0031783D"/>
    <w:rsid w:val="00320473"/>
    <w:rsid w:val="00352E32"/>
    <w:rsid w:val="00364A9C"/>
    <w:rsid w:val="0037451E"/>
    <w:rsid w:val="00377D94"/>
    <w:rsid w:val="003A579A"/>
    <w:rsid w:val="003F59EA"/>
    <w:rsid w:val="0045787E"/>
    <w:rsid w:val="00473CB2"/>
    <w:rsid w:val="004E500A"/>
    <w:rsid w:val="00570C67"/>
    <w:rsid w:val="005861BC"/>
    <w:rsid w:val="00593589"/>
    <w:rsid w:val="005959AE"/>
    <w:rsid w:val="005B0B06"/>
    <w:rsid w:val="005D5163"/>
    <w:rsid w:val="0064309E"/>
    <w:rsid w:val="00647DB1"/>
    <w:rsid w:val="00657086"/>
    <w:rsid w:val="007001B9"/>
    <w:rsid w:val="00775B77"/>
    <w:rsid w:val="00781C9D"/>
    <w:rsid w:val="007B37DF"/>
    <w:rsid w:val="007B5835"/>
    <w:rsid w:val="007C14F2"/>
    <w:rsid w:val="007D30D0"/>
    <w:rsid w:val="007E06E0"/>
    <w:rsid w:val="007E230F"/>
    <w:rsid w:val="00864D47"/>
    <w:rsid w:val="00882234"/>
    <w:rsid w:val="0089735D"/>
    <w:rsid w:val="008B0AB6"/>
    <w:rsid w:val="008E1BB9"/>
    <w:rsid w:val="008E4393"/>
    <w:rsid w:val="008F7C47"/>
    <w:rsid w:val="009578CF"/>
    <w:rsid w:val="00970D7D"/>
    <w:rsid w:val="009E5850"/>
    <w:rsid w:val="009F689D"/>
    <w:rsid w:val="00A11584"/>
    <w:rsid w:val="00A526AA"/>
    <w:rsid w:val="00A5455C"/>
    <w:rsid w:val="00A80A6F"/>
    <w:rsid w:val="00AA2EBF"/>
    <w:rsid w:val="00AD3E8A"/>
    <w:rsid w:val="00AE1D0F"/>
    <w:rsid w:val="00B13604"/>
    <w:rsid w:val="00B14930"/>
    <w:rsid w:val="00B611D8"/>
    <w:rsid w:val="00B73E1E"/>
    <w:rsid w:val="00B93A56"/>
    <w:rsid w:val="00C70A9A"/>
    <w:rsid w:val="00C86D9A"/>
    <w:rsid w:val="00C93566"/>
    <w:rsid w:val="00CA0635"/>
    <w:rsid w:val="00CA79CC"/>
    <w:rsid w:val="00CB21EB"/>
    <w:rsid w:val="00CD3733"/>
    <w:rsid w:val="00CF4727"/>
    <w:rsid w:val="00DC1DA2"/>
    <w:rsid w:val="00E010EE"/>
    <w:rsid w:val="00E225AD"/>
    <w:rsid w:val="00E67CB6"/>
    <w:rsid w:val="00EA1250"/>
    <w:rsid w:val="00ED3B67"/>
    <w:rsid w:val="00F11C58"/>
    <w:rsid w:val="00F36114"/>
    <w:rsid w:val="00FB2DCC"/>
    <w:rsid w:val="537916E5"/>
    <w:rsid w:val="62ED06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link w:val="19"/>
    <w:qFormat/>
    <w:uiPriority w:val="0"/>
    <w:pPr>
      <w:keepNext/>
      <w:keepLines/>
      <w:numPr>
        <w:ilvl w:val="1"/>
        <w:numId w:val="1"/>
      </w:numPr>
      <w:spacing w:before="260" w:after="260" w:line="416" w:lineRule="auto"/>
      <w:outlineLvl w:val="1"/>
    </w:pPr>
    <w:rPr>
      <w:rFonts w:ascii="Arial" w:hAnsi="Arial"/>
      <w:b/>
      <w:bCs/>
      <w:sz w:val="30"/>
      <w:szCs w:val="32"/>
    </w:rPr>
  </w:style>
  <w:style w:type="paragraph" w:styleId="4">
    <w:name w:val="heading 3"/>
    <w:basedOn w:val="1"/>
    <w:next w:val="1"/>
    <w:link w:val="20"/>
    <w:qFormat/>
    <w:uiPriority w:val="0"/>
    <w:pPr>
      <w:keepNext/>
      <w:keepLines/>
      <w:numPr>
        <w:ilvl w:val="2"/>
        <w:numId w:val="1"/>
      </w:numPr>
      <w:spacing w:before="260" w:after="260" w:line="416" w:lineRule="auto"/>
      <w:outlineLvl w:val="2"/>
    </w:pPr>
    <w:rPr>
      <w:b/>
      <w:bCs/>
      <w:sz w:val="28"/>
      <w:szCs w:val="32"/>
    </w:rPr>
  </w:style>
  <w:style w:type="paragraph" w:styleId="5">
    <w:name w:val="heading 4"/>
    <w:basedOn w:val="1"/>
    <w:next w:val="1"/>
    <w:link w:val="21"/>
    <w:unhideWhenUsed/>
    <w:qFormat/>
    <w:uiPriority w:val="9"/>
    <w:pPr>
      <w:keepNext/>
      <w:keepLines/>
      <w:numPr>
        <w:ilvl w:val="3"/>
        <w:numId w:val="1"/>
      </w:numPr>
      <w:spacing w:before="280" w:after="290" w:line="372" w:lineRule="auto"/>
      <w:outlineLvl w:val="3"/>
    </w:pPr>
    <w:rPr>
      <w:rFonts w:ascii="Arial" w:hAnsi="Arial"/>
      <w:b/>
      <w:sz w:val="24"/>
    </w:rPr>
  </w:style>
  <w:style w:type="paragraph" w:styleId="6">
    <w:name w:val="heading 5"/>
    <w:basedOn w:val="1"/>
    <w:next w:val="1"/>
    <w:link w:val="22"/>
    <w:semiHidden/>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link w:val="23"/>
    <w:semiHidden/>
    <w:unhideWhenUsed/>
    <w:qFormat/>
    <w:uiPriority w:val="9"/>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link w:val="24"/>
    <w:semiHidden/>
    <w:unhideWhenUsed/>
    <w:qFormat/>
    <w:uiPriority w:val="9"/>
    <w:pPr>
      <w:keepNext/>
      <w:keepLines/>
      <w:numPr>
        <w:ilvl w:val="6"/>
        <w:numId w:val="1"/>
      </w:numPr>
      <w:spacing w:before="240" w:after="64" w:line="317" w:lineRule="auto"/>
      <w:outlineLvl w:val="6"/>
    </w:pPr>
    <w:rPr>
      <w:b/>
      <w:sz w:val="24"/>
    </w:rPr>
  </w:style>
  <w:style w:type="paragraph" w:styleId="9">
    <w:name w:val="heading 8"/>
    <w:basedOn w:val="1"/>
    <w:next w:val="1"/>
    <w:link w:val="25"/>
    <w:semiHidden/>
    <w:unhideWhenUsed/>
    <w:qFormat/>
    <w:uiPriority w:val="9"/>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link w:val="26"/>
    <w:semiHidden/>
    <w:unhideWhenUsed/>
    <w:qFormat/>
    <w:uiPriority w:val="9"/>
    <w:pPr>
      <w:keepNext/>
      <w:keepLines/>
      <w:numPr>
        <w:ilvl w:val="8"/>
        <w:numId w:val="1"/>
      </w:numPr>
      <w:spacing w:before="240" w:after="64" w:line="317" w:lineRule="auto"/>
      <w:outlineLvl w:val="8"/>
    </w:pPr>
    <w:rPr>
      <w:rFonts w:ascii="Arial" w:hAnsi="Arial" w:eastAsia="黑体"/>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17"/>
    <w:unhideWhenUsed/>
    <w:qFormat/>
    <w:uiPriority w:val="0"/>
    <w:pPr>
      <w:tabs>
        <w:tab w:val="center" w:pos="4153"/>
        <w:tab w:val="right" w:pos="8306"/>
      </w:tabs>
      <w:snapToGrid w:val="0"/>
      <w:jc w:val="left"/>
    </w:pPr>
    <w:rPr>
      <w:sz w:val="18"/>
      <w:szCs w:val="18"/>
    </w:rPr>
  </w:style>
  <w:style w:type="paragraph" w:styleId="12">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character" w:styleId="15">
    <w:name w:val="Hyperlink"/>
    <w:qFormat/>
    <w:uiPriority w:val="0"/>
    <w:rPr>
      <w:color w:val="0000FF"/>
      <w:u w:val="single"/>
    </w:rPr>
  </w:style>
  <w:style w:type="character" w:customStyle="1" w:styleId="16">
    <w:name w:val="页眉 字符"/>
    <w:basedOn w:val="14"/>
    <w:link w:val="12"/>
    <w:uiPriority w:val="99"/>
    <w:rPr>
      <w:sz w:val="18"/>
      <w:szCs w:val="18"/>
    </w:rPr>
  </w:style>
  <w:style w:type="character" w:customStyle="1" w:styleId="17">
    <w:name w:val="页脚 字符"/>
    <w:basedOn w:val="14"/>
    <w:link w:val="11"/>
    <w:qFormat/>
    <w:uiPriority w:val="99"/>
    <w:rPr>
      <w:sz w:val="18"/>
      <w:szCs w:val="18"/>
    </w:rPr>
  </w:style>
  <w:style w:type="character" w:customStyle="1" w:styleId="18">
    <w:name w:val="标题 1 字符"/>
    <w:basedOn w:val="14"/>
    <w:link w:val="2"/>
    <w:qFormat/>
    <w:uiPriority w:val="0"/>
    <w:rPr>
      <w:rFonts w:ascii="Times New Roman" w:hAnsi="Times New Roman" w:eastAsia="宋体" w:cs="Times New Roman"/>
      <w:b/>
      <w:bCs/>
      <w:kern w:val="44"/>
      <w:sz w:val="32"/>
      <w:szCs w:val="44"/>
    </w:rPr>
  </w:style>
  <w:style w:type="character" w:customStyle="1" w:styleId="19">
    <w:name w:val="标题 2 字符"/>
    <w:basedOn w:val="14"/>
    <w:link w:val="3"/>
    <w:qFormat/>
    <w:uiPriority w:val="0"/>
    <w:rPr>
      <w:rFonts w:ascii="Arial" w:hAnsi="Arial" w:eastAsia="宋体" w:cs="Times New Roman"/>
      <w:b/>
      <w:bCs/>
      <w:sz w:val="30"/>
      <w:szCs w:val="32"/>
    </w:rPr>
  </w:style>
  <w:style w:type="character" w:customStyle="1" w:styleId="20">
    <w:name w:val="标题 3 字符"/>
    <w:basedOn w:val="14"/>
    <w:link w:val="4"/>
    <w:qFormat/>
    <w:uiPriority w:val="0"/>
    <w:rPr>
      <w:rFonts w:ascii="Times New Roman" w:hAnsi="Times New Roman" w:eastAsia="宋体" w:cs="Times New Roman"/>
      <w:b/>
      <w:bCs/>
      <w:sz w:val="28"/>
      <w:szCs w:val="32"/>
    </w:rPr>
  </w:style>
  <w:style w:type="character" w:customStyle="1" w:styleId="21">
    <w:name w:val="标题 4 字符"/>
    <w:basedOn w:val="14"/>
    <w:link w:val="5"/>
    <w:qFormat/>
    <w:uiPriority w:val="9"/>
    <w:rPr>
      <w:rFonts w:ascii="Arial" w:hAnsi="Arial" w:eastAsia="宋体" w:cs="Times New Roman"/>
      <w:b/>
      <w:sz w:val="24"/>
      <w:szCs w:val="24"/>
    </w:rPr>
  </w:style>
  <w:style w:type="character" w:customStyle="1" w:styleId="22">
    <w:name w:val="标题 5 字符"/>
    <w:basedOn w:val="14"/>
    <w:link w:val="6"/>
    <w:semiHidden/>
    <w:qFormat/>
    <w:uiPriority w:val="9"/>
    <w:rPr>
      <w:rFonts w:ascii="Times New Roman" w:hAnsi="Times New Roman" w:eastAsia="宋体" w:cs="Times New Roman"/>
      <w:b/>
      <w:sz w:val="28"/>
      <w:szCs w:val="24"/>
    </w:rPr>
  </w:style>
  <w:style w:type="character" w:customStyle="1" w:styleId="23">
    <w:name w:val="标题 6 字符"/>
    <w:basedOn w:val="14"/>
    <w:link w:val="7"/>
    <w:semiHidden/>
    <w:qFormat/>
    <w:uiPriority w:val="9"/>
    <w:rPr>
      <w:rFonts w:ascii="Arial" w:hAnsi="Arial" w:eastAsia="黑体" w:cs="Times New Roman"/>
      <w:b/>
      <w:sz w:val="24"/>
      <w:szCs w:val="24"/>
    </w:rPr>
  </w:style>
  <w:style w:type="character" w:customStyle="1" w:styleId="24">
    <w:name w:val="标题 7 字符"/>
    <w:basedOn w:val="14"/>
    <w:link w:val="8"/>
    <w:semiHidden/>
    <w:qFormat/>
    <w:uiPriority w:val="9"/>
    <w:rPr>
      <w:rFonts w:ascii="Times New Roman" w:hAnsi="Times New Roman" w:eastAsia="宋体" w:cs="Times New Roman"/>
      <w:b/>
      <w:sz w:val="24"/>
      <w:szCs w:val="24"/>
    </w:rPr>
  </w:style>
  <w:style w:type="character" w:customStyle="1" w:styleId="25">
    <w:name w:val="标题 8 字符"/>
    <w:basedOn w:val="14"/>
    <w:link w:val="9"/>
    <w:semiHidden/>
    <w:qFormat/>
    <w:uiPriority w:val="9"/>
    <w:rPr>
      <w:rFonts w:ascii="Arial" w:hAnsi="Arial" w:eastAsia="黑体" w:cs="Times New Roman"/>
      <w:sz w:val="24"/>
      <w:szCs w:val="24"/>
    </w:rPr>
  </w:style>
  <w:style w:type="character" w:customStyle="1" w:styleId="26">
    <w:name w:val="标题 9 字符"/>
    <w:basedOn w:val="14"/>
    <w:link w:val="10"/>
    <w:semiHidden/>
    <w:qFormat/>
    <w:uiPriority w:val="9"/>
    <w:rPr>
      <w:rFonts w:ascii="Arial" w:hAnsi="Arial" w:eastAsia="黑体" w:cs="Times New Roman"/>
      <w:szCs w:val="24"/>
    </w:rPr>
  </w:style>
  <w:style w:type="paragraph" w:styleId="2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3FB8D-2A7F-4011-B8EE-B0BF29866C49}">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2056</Words>
  <Characters>2118</Characters>
  <Lines>16</Lines>
  <Paragraphs>4</Paragraphs>
  <TotalTime>396</TotalTime>
  <ScaleCrop>false</ScaleCrop>
  <LinksUpToDate>false</LinksUpToDate>
  <CharactersWithSpaces>2128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2021-04-23T03:03:00Z</dcterms:created>
  <dc:creator>zuo xianlong</dc:creator>
  <cp:lastModifiedBy>admin</cp:lastModifiedBy>
  <dcterms:modified xsi:type="dcterms:W3CDTF">2022-11-01T02:28:23Z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87D33390E12349C994544E1F16A6F09A</vt:lpwstr>
  </property>
</Properties>
</file>